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3D9A" w14:textId="00E0B221" w:rsidR="001A2B13" w:rsidRDefault="001A2B13">
      <w:r>
        <w:rPr>
          <w:noProof/>
        </w:rPr>
        <w:drawing>
          <wp:anchor distT="0" distB="0" distL="114300" distR="114300" simplePos="0" relativeHeight="251658240" behindDoc="1" locked="0" layoutInCell="1" allowOverlap="1" wp14:anchorId="05BC19FA" wp14:editId="3403443C">
            <wp:simplePos x="0" y="0"/>
            <wp:positionH relativeFrom="margin">
              <wp:align>right</wp:align>
            </wp:positionH>
            <wp:positionV relativeFrom="paragraph">
              <wp:posOffset>-412115</wp:posOffset>
            </wp:positionV>
            <wp:extent cx="6120130" cy="1164590"/>
            <wp:effectExtent l="0" t="0" r="0" b="0"/>
            <wp:wrapNone/>
            <wp:docPr id="196935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164590"/>
                    </a:xfrm>
                    <a:prstGeom prst="rect">
                      <a:avLst/>
                    </a:prstGeom>
                    <a:noFill/>
                    <a:ln>
                      <a:noFill/>
                    </a:ln>
                  </pic:spPr>
                </pic:pic>
              </a:graphicData>
            </a:graphic>
          </wp:anchor>
        </w:drawing>
      </w:r>
    </w:p>
    <w:p w14:paraId="323DAD96" w14:textId="77777777" w:rsidR="001A2B13" w:rsidRDefault="001A2B13"/>
    <w:p w14:paraId="3E44270D" w14:textId="77777777" w:rsidR="00A0682B" w:rsidRDefault="00A0682B">
      <w:pPr>
        <w:rPr>
          <w:rFonts w:ascii="Montserrat Light" w:hAnsi="Montserrat Light"/>
          <w:b/>
          <w:bCs/>
        </w:rPr>
      </w:pPr>
    </w:p>
    <w:p w14:paraId="6CD37B1B" w14:textId="77777777" w:rsidR="00A0682B" w:rsidRPr="00A0682B" w:rsidRDefault="00A0682B">
      <w:pPr>
        <w:rPr>
          <w:rFonts w:ascii="Montserrat Light" w:hAnsi="Montserrat Light"/>
          <w:b/>
          <w:bCs/>
        </w:rPr>
      </w:pPr>
    </w:p>
    <w:p w14:paraId="135BFC33" w14:textId="77777777" w:rsidR="00A0682B" w:rsidRDefault="00A0682B">
      <w:pPr>
        <w:rPr>
          <w:rFonts w:ascii="Montserrat SemiBold" w:hAnsi="Montserrat SemiBold"/>
          <w:b/>
          <w:bCs/>
        </w:rPr>
      </w:pPr>
    </w:p>
    <w:p w14:paraId="180A9D6D" w14:textId="77777777" w:rsidR="00A0682B" w:rsidRDefault="00A0682B">
      <w:pPr>
        <w:rPr>
          <w:rFonts w:ascii="Montserrat SemiBold" w:hAnsi="Montserrat SemiBold"/>
          <w:b/>
          <w:bCs/>
        </w:rPr>
      </w:pPr>
    </w:p>
    <w:p w14:paraId="735F4E5B" w14:textId="77777777" w:rsidR="00A0682B" w:rsidRDefault="00A0682B">
      <w:pPr>
        <w:rPr>
          <w:rFonts w:ascii="Montserrat SemiBold" w:hAnsi="Montserrat SemiBold"/>
          <w:b/>
          <w:bCs/>
        </w:rPr>
      </w:pPr>
    </w:p>
    <w:p w14:paraId="0775D8E7" w14:textId="322FEB36" w:rsidR="00DA58C8" w:rsidRPr="00A0682B" w:rsidRDefault="00DD4F07">
      <w:pPr>
        <w:rPr>
          <w:rFonts w:ascii="Montserrat SemiBold" w:hAnsi="Montserrat SemiBold"/>
          <w:b/>
          <w:bCs/>
        </w:rPr>
      </w:pPr>
      <w:r w:rsidRPr="00A0682B">
        <w:rPr>
          <w:rFonts w:ascii="Montserrat SemiBold" w:hAnsi="Montserrat SemiBold"/>
          <w:b/>
          <w:bCs/>
        </w:rPr>
        <w:t>COMUNICATO STAMPA</w:t>
      </w:r>
    </w:p>
    <w:p w14:paraId="6F2059FE" w14:textId="77777777" w:rsidR="00DD4F07" w:rsidRDefault="00DD4F07">
      <w:pPr>
        <w:rPr>
          <w:rFonts w:ascii="Montserrat SemiBold" w:hAnsi="Montserrat SemiBold"/>
          <w:b/>
          <w:bCs/>
        </w:rPr>
      </w:pPr>
    </w:p>
    <w:p w14:paraId="3564D280" w14:textId="77EC4ED0" w:rsidR="00F1678F" w:rsidRPr="00A0682B" w:rsidRDefault="00F1678F">
      <w:pPr>
        <w:rPr>
          <w:rFonts w:ascii="Montserrat SemiBold" w:hAnsi="Montserrat SemiBold"/>
          <w:b/>
          <w:bCs/>
        </w:rPr>
      </w:pPr>
      <w:r w:rsidRPr="00F1678F">
        <w:rPr>
          <w:rFonts w:ascii="Montserrat SemiBold" w:hAnsi="Montserrat SemiBold"/>
          <w:b/>
          <w:bCs/>
        </w:rPr>
        <w:t>Nuovo ingresso nelle rilevazioni di Audio</w:t>
      </w:r>
      <w:r>
        <w:rPr>
          <w:rFonts w:ascii="Montserrat SemiBold" w:hAnsi="Montserrat SemiBold"/>
          <w:b/>
          <w:bCs/>
        </w:rPr>
        <w:t>u</w:t>
      </w:r>
      <w:r w:rsidRPr="00F1678F">
        <w:rPr>
          <w:rFonts w:ascii="Montserrat SemiBold" w:hAnsi="Montserrat SemiBold"/>
          <w:b/>
          <w:bCs/>
        </w:rPr>
        <w:t xml:space="preserve">tdoor: la società S.C.I. </w:t>
      </w:r>
      <w:r>
        <w:rPr>
          <w:rFonts w:ascii="Montserrat SemiBold" w:hAnsi="Montserrat SemiBold"/>
          <w:b/>
          <w:bCs/>
        </w:rPr>
        <w:t>s</w:t>
      </w:r>
      <w:r w:rsidRPr="00F1678F">
        <w:rPr>
          <w:rFonts w:ascii="Montserrat SemiBold" w:hAnsi="Montserrat SemiBold"/>
          <w:b/>
          <w:bCs/>
        </w:rPr>
        <w:t>.r.l. aderisce all’indagine sulla audience dell’out of home. Ad oggi sono 12 le società rilevate.</w:t>
      </w:r>
    </w:p>
    <w:p w14:paraId="324C8629" w14:textId="77777777" w:rsidR="001A2B13" w:rsidRDefault="001A2B13">
      <w:pPr>
        <w:rPr>
          <w:rFonts w:ascii="Montserrat Light" w:hAnsi="Montserrat Light"/>
        </w:rPr>
      </w:pPr>
    </w:p>
    <w:p w14:paraId="0684B969" w14:textId="77777777" w:rsidR="00F1678F" w:rsidRPr="00F1678F" w:rsidRDefault="00F1678F" w:rsidP="00F1678F">
      <w:pPr>
        <w:rPr>
          <w:rFonts w:ascii="Montserrat Light" w:hAnsi="Montserrat Light"/>
        </w:rPr>
      </w:pPr>
      <w:r w:rsidRPr="00F1678F">
        <w:rPr>
          <w:rFonts w:ascii="Montserrat Light" w:hAnsi="Montserrat Light"/>
        </w:rPr>
        <w:t>Una nuova adesione ad Audioutdoor, il Jic che misura le audience degli impianti di out of home fornendo al mercato pubblicitario dati puntuali impianto per impianto per pre e post analisi.</w:t>
      </w:r>
    </w:p>
    <w:p w14:paraId="2CC9B75B" w14:textId="1404741E" w:rsidR="00F1678F" w:rsidRPr="00F1678F" w:rsidRDefault="00F1678F" w:rsidP="00F1678F">
      <w:pPr>
        <w:rPr>
          <w:rFonts w:ascii="Montserrat Light" w:hAnsi="Montserrat Light"/>
        </w:rPr>
      </w:pPr>
      <w:r w:rsidRPr="00F1678F">
        <w:rPr>
          <w:rFonts w:ascii="Montserrat Light" w:hAnsi="Montserrat Light"/>
        </w:rPr>
        <w:t xml:space="preserve">Dal </w:t>
      </w:r>
      <w:r w:rsidRPr="00F1678F">
        <w:rPr>
          <w:rFonts w:ascii="Montserrat Light" w:hAnsi="Montserrat Light"/>
        </w:rPr>
        <w:t>1</w:t>
      </w:r>
      <w:r>
        <w:rPr>
          <w:rFonts w:ascii="Montserrat Light" w:hAnsi="Montserrat Light"/>
        </w:rPr>
        <w:t>° gennaio</w:t>
      </w:r>
      <w:r w:rsidRPr="00F1678F">
        <w:rPr>
          <w:rFonts w:ascii="Montserrat Light" w:hAnsi="Montserrat Light"/>
        </w:rPr>
        <w:t xml:space="preserve"> 2025 anche la società di outdoor S.C.I., con un patrimonio di oltre 2.300 spazi presenti nelle principali città, entra nelle rilevazioni di Audioutdoor. Si inizierà con gli aggiornamenti delle audience delle città di Roma e Milano per poi, nel corso dell’anno, proseguire con tutte le altre città. Infatti, con la nuova metodologia di recente adottata da Audioutdoor denominata Cityfull per le grandi città e Citylight per le città di dimensioni più contenute, le informazioni vengono costantemente aggiornate così da disporre in tempi rapidi delle audience di tutte le nuove installazioni.</w:t>
      </w:r>
    </w:p>
    <w:p w14:paraId="4D0A023B" w14:textId="77777777" w:rsidR="00786014" w:rsidRDefault="00786014" w:rsidP="00F1678F">
      <w:pPr>
        <w:rPr>
          <w:rFonts w:ascii="Montserrat Light" w:hAnsi="Montserrat Light"/>
        </w:rPr>
      </w:pPr>
    </w:p>
    <w:p w14:paraId="1007E26B" w14:textId="1DC5EC61" w:rsidR="00F1678F" w:rsidRPr="00F1678F" w:rsidRDefault="00F1678F" w:rsidP="00F1678F">
      <w:pPr>
        <w:rPr>
          <w:rFonts w:ascii="Montserrat Light" w:hAnsi="Montserrat Light"/>
        </w:rPr>
      </w:pPr>
      <w:r w:rsidRPr="00F1678F">
        <w:rPr>
          <w:rFonts w:ascii="Montserrat Light" w:hAnsi="Montserrat Light"/>
        </w:rPr>
        <w:t>“Siamo orgogliosi di poter rilevare i dati di audience di 12 primarie società di out of home che credono nelle ricerche condivise con il mercato rappresentato da UPA e UNA e che vanno ad alimentare un sistema informativo veicolato attraverso Audioutdoor che permette a centri media e aziende di disporre di informazioni costantemente aggiornate su un mezzo articolato e flessibile</w:t>
      </w:r>
      <w:r>
        <w:rPr>
          <w:rFonts w:ascii="Montserrat Light" w:hAnsi="Montserrat Light"/>
        </w:rPr>
        <w:t xml:space="preserve">” </w:t>
      </w:r>
      <w:r w:rsidRPr="00F1678F">
        <w:rPr>
          <w:rFonts w:ascii="Montserrat Light" w:hAnsi="Montserrat Light"/>
        </w:rPr>
        <w:t xml:space="preserve">sottolinea il </w:t>
      </w:r>
      <w:r>
        <w:rPr>
          <w:rFonts w:ascii="Montserrat Light" w:hAnsi="Montserrat Light"/>
        </w:rPr>
        <w:t>P</w:t>
      </w:r>
      <w:r w:rsidRPr="00F1678F">
        <w:rPr>
          <w:rFonts w:ascii="Montserrat Light" w:hAnsi="Montserrat Light"/>
        </w:rPr>
        <w:t>residente Giovanna Maggioni.</w:t>
      </w:r>
    </w:p>
    <w:p w14:paraId="00321E6D" w14:textId="77777777" w:rsidR="00786014" w:rsidRDefault="00786014" w:rsidP="00F1678F">
      <w:pPr>
        <w:rPr>
          <w:rFonts w:ascii="Montserrat Light" w:hAnsi="Montserrat Light"/>
        </w:rPr>
      </w:pPr>
    </w:p>
    <w:p w14:paraId="7D149960" w14:textId="72A006CF" w:rsidR="00F1678F" w:rsidRPr="00F1678F" w:rsidRDefault="00F1678F" w:rsidP="00F1678F">
      <w:pPr>
        <w:rPr>
          <w:rFonts w:ascii="Montserrat Light" w:hAnsi="Montserrat Light"/>
        </w:rPr>
      </w:pPr>
      <w:r w:rsidRPr="00F1678F">
        <w:rPr>
          <w:rFonts w:ascii="Montserrat Light" w:hAnsi="Montserrat Light"/>
        </w:rPr>
        <w:t>Le società che aderiscono ad Audioutdoor sono: ALESSI, APA, IGP Decaux, IPAS, LOCAL LEADER, MEDIAMOND, MEDIA ONE, PIKASSO ITALIA, PUBBLIESSE, QUADRO, S.C.I., URBAN VISION</w:t>
      </w:r>
    </w:p>
    <w:p w14:paraId="4FFC8651" w14:textId="77777777" w:rsidR="00F1678F" w:rsidRDefault="00F1678F">
      <w:pPr>
        <w:rPr>
          <w:rFonts w:ascii="Montserrat Light" w:hAnsi="Montserrat Light"/>
        </w:rPr>
      </w:pPr>
    </w:p>
    <w:p w14:paraId="0FCC4D79" w14:textId="77777777" w:rsidR="001A2B13" w:rsidRDefault="001A2B13">
      <w:pPr>
        <w:rPr>
          <w:rFonts w:ascii="Montserrat Light" w:hAnsi="Montserrat Light"/>
        </w:rPr>
      </w:pPr>
    </w:p>
    <w:p w14:paraId="354E6D71" w14:textId="21A913E4" w:rsidR="001A2B13" w:rsidRPr="001A2B13" w:rsidRDefault="001A2B13">
      <w:pPr>
        <w:rPr>
          <w:rFonts w:ascii="Montserrat Light" w:hAnsi="Montserrat Light"/>
        </w:rPr>
      </w:pPr>
      <w:r>
        <w:rPr>
          <w:rFonts w:ascii="Montserrat Light" w:hAnsi="Montserrat Light"/>
        </w:rPr>
        <w:t xml:space="preserve">Milano, </w:t>
      </w:r>
      <w:r w:rsidR="00F1678F">
        <w:rPr>
          <w:rFonts w:ascii="Montserrat Light" w:hAnsi="Montserrat Light"/>
        </w:rPr>
        <w:t>15 gennaio</w:t>
      </w:r>
    </w:p>
    <w:sectPr w:rsidR="001A2B13" w:rsidRPr="001A2B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Light">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07"/>
    <w:rsid w:val="00017FD8"/>
    <w:rsid w:val="000337E4"/>
    <w:rsid w:val="001A2B13"/>
    <w:rsid w:val="004564DD"/>
    <w:rsid w:val="007122B9"/>
    <w:rsid w:val="00786014"/>
    <w:rsid w:val="0079100D"/>
    <w:rsid w:val="00806101"/>
    <w:rsid w:val="00A0682B"/>
    <w:rsid w:val="00AD5E3A"/>
    <w:rsid w:val="00D93407"/>
    <w:rsid w:val="00DA58C8"/>
    <w:rsid w:val="00DD4F07"/>
    <w:rsid w:val="00F1678F"/>
    <w:rsid w:val="00FE40B7"/>
    <w:rsid w:val="00FE7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E11B"/>
  <w15:chartTrackingRefBased/>
  <w15:docId w15:val="{6DAD8FEC-465B-E048-9376-20476783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D4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D4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D4F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D4F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D4F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D4F0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4F0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4F0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4F0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4F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D4F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D4F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4F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4F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4F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4F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4F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4F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4F0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4F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4F0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4F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4F0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4F07"/>
    <w:rPr>
      <w:i/>
      <w:iCs/>
      <w:color w:val="404040" w:themeColor="text1" w:themeTint="BF"/>
    </w:rPr>
  </w:style>
  <w:style w:type="paragraph" w:styleId="Paragrafoelenco">
    <w:name w:val="List Paragraph"/>
    <w:basedOn w:val="Normale"/>
    <w:uiPriority w:val="34"/>
    <w:qFormat/>
    <w:rsid w:val="00DD4F07"/>
    <w:pPr>
      <w:ind w:left="720"/>
      <w:contextualSpacing/>
    </w:pPr>
  </w:style>
  <w:style w:type="character" w:styleId="Enfasiintensa">
    <w:name w:val="Intense Emphasis"/>
    <w:basedOn w:val="Carpredefinitoparagrafo"/>
    <w:uiPriority w:val="21"/>
    <w:qFormat/>
    <w:rsid w:val="00DD4F07"/>
    <w:rPr>
      <w:i/>
      <w:iCs/>
      <w:color w:val="0F4761" w:themeColor="accent1" w:themeShade="BF"/>
    </w:rPr>
  </w:style>
  <w:style w:type="paragraph" w:styleId="Citazioneintensa">
    <w:name w:val="Intense Quote"/>
    <w:basedOn w:val="Normale"/>
    <w:next w:val="Normale"/>
    <w:link w:val="CitazioneintensaCarattere"/>
    <w:uiPriority w:val="30"/>
    <w:qFormat/>
    <w:rsid w:val="00DD4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D4F07"/>
    <w:rPr>
      <w:i/>
      <w:iCs/>
      <w:color w:val="0F4761" w:themeColor="accent1" w:themeShade="BF"/>
    </w:rPr>
  </w:style>
  <w:style w:type="character" w:styleId="Riferimentointenso">
    <w:name w:val="Intense Reference"/>
    <w:basedOn w:val="Carpredefinitoparagrafo"/>
    <w:uiPriority w:val="32"/>
    <w:qFormat/>
    <w:rsid w:val="00DD4F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1369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Maggioni</dc:creator>
  <cp:keywords/>
  <dc:description/>
  <cp:lastModifiedBy>Clementina Rondello</cp:lastModifiedBy>
  <cp:revision>3</cp:revision>
  <cp:lastPrinted>2025-01-15T10:17:00Z</cp:lastPrinted>
  <dcterms:created xsi:type="dcterms:W3CDTF">2025-01-15T10:15:00Z</dcterms:created>
  <dcterms:modified xsi:type="dcterms:W3CDTF">2025-01-15T10:21:00Z</dcterms:modified>
</cp:coreProperties>
</file>